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BA2" w:rsidRDefault="005A1BA2" w:rsidP="005A1BA2">
      <w:pPr>
        <w:pStyle w:val="a3"/>
        <w:spacing w:before="180" w:beforeAutospacing="0" w:after="180" w:afterAutospacing="0"/>
        <w:ind w:firstLine="709"/>
        <w:rPr>
          <w:rFonts w:ascii="Century Gothic" w:hAnsi="Century Gothic"/>
          <w:color w:val="181910"/>
          <w:sz w:val="20"/>
          <w:szCs w:val="20"/>
        </w:rPr>
      </w:pPr>
      <w:r>
        <w:rPr>
          <w:rFonts w:ascii="Century Gothic" w:hAnsi="Century Gothic"/>
          <w:color w:val="181910"/>
          <w:sz w:val="20"/>
          <w:szCs w:val="20"/>
        </w:rPr>
        <w:t>Пища – основной источник выработки всех видов энергии в организме, необходимый материал для роста и развития его органов и систем. Учтем еще, что процессы обмена веще</w:t>
      </w:r>
      <w:proofErr w:type="gramStart"/>
      <w:r>
        <w:rPr>
          <w:rFonts w:ascii="Century Gothic" w:hAnsi="Century Gothic"/>
          <w:color w:val="181910"/>
          <w:sz w:val="20"/>
          <w:szCs w:val="20"/>
        </w:rPr>
        <w:t>ств пр</w:t>
      </w:r>
      <w:proofErr w:type="gramEnd"/>
      <w:r>
        <w:rPr>
          <w:rFonts w:ascii="Century Gothic" w:hAnsi="Century Gothic"/>
          <w:color w:val="181910"/>
          <w:sz w:val="20"/>
          <w:szCs w:val="20"/>
        </w:rPr>
        <w:t>отекают у детей значительно интенсивнее, чем у взрослых. Дети больше двигаются и гуляют, что также вызывает значительные энергетические затраты.</w:t>
      </w:r>
      <w:r>
        <w:rPr>
          <w:rFonts w:ascii="Century Gothic" w:hAnsi="Century Gothic"/>
          <w:color w:val="181910"/>
          <w:sz w:val="20"/>
          <w:szCs w:val="20"/>
        </w:rPr>
        <w:br/>
        <w:t>В пище должны содержаться в правильном соотношении все вещества, которые входят в состав тканей человеческого организма: белки, жиры, углеводы, минеральные соли, витамины, вода.</w:t>
      </w:r>
    </w:p>
    <w:p w:rsidR="005A1BA2" w:rsidRDefault="005A1BA2" w:rsidP="005A1BA2">
      <w:pPr>
        <w:pStyle w:val="a3"/>
        <w:spacing w:before="180" w:beforeAutospacing="0" w:after="180" w:afterAutospacing="0"/>
        <w:ind w:firstLine="709"/>
        <w:rPr>
          <w:rFonts w:ascii="Century Gothic" w:hAnsi="Century Gothic"/>
          <w:color w:val="181910"/>
          <w:sz w:val="20"/>
          <w:szCs w:val="20"/>
        </w:rPr>
      </w:pPr>
      <w:bookmarkStart w:id="0" w:name="_GoBack"/>
      <w:bookmarkEnd w:id="0"/>
      <w:r>
        <w:rPr>
          <w:rFonts w:ascii="Century Gothic" w:hAnsi="Century Gothic"/>
          <w:color w:val="181910"/>
          <w:sz w:val="20"/>
          <w:szCs w:val="20"/>
        </w:rPr>
        <w:br/>
        <w:t>Белки – основной « строительный материал « для построения тканей. Две трети необходимых белков – животного происхождения. Они содержатся в мясе, молоке, твороге, рыбе. Растительные белки, которые содержатся в капусте, рисе, крупах, менее ценны. Крупяные, овощные, макаронные блюда следует сочетать с мясной и молочной пищей.</w:t>
      </w:r>
      <w:r>
        <w:rPr>
          <w:rFonts w:ascii="Century Gothic" w:hAnsi="Century Gothic"/>
          <w:color w:val="181910"/>
          <w:sz w:val="20"/>
          <w:szCs w:val="20"/>
        </w:rPr>
        <w:br/>
        <w:t xml:space="preserve">Жиры служат для покрытия энергетических затрат, из них образуется жировая ткань в организме. В питание ребенка должны входить </w:t>
      </w:r>
      <w:proofErr w:type="gramStart"/>
      <w:r>
        <w:rPr>
          <w:rFonts w:ascii="Century Gothic" w:hAnsi="Century Gothic"/>
          <w:color w:val="181910"/>
          <w:sz w:val="20"/>
          <w:szCs w:val="20"/>
        </w:rPr>
        <w:t>жиры</w:t>
      </w:r>
      <w:proofErr w:type="gramEnd"/>
      <w:r>
        <w:rPr>
          <w:rFonts w:ascii="Century Gothic" w:hAnsi="Century Gothic"/>
          <w:color w:val="181910"/>
          <w:sz w:val="20"/>
          <w:szCs w:val="20"/>
        </w:rPr>
        <w:t xml:space="preserve"> как животного, так и растительного происхождения. Нужно помнить, что избыток жира задерживает выделение пищеварительных соков, нарушает процесс пищеварения и ведет к нарушению обмена веществ.</w:t>
      </w:r>
      <w:r>
        <w:rPr>
          <w:rFonts w:ascii="Century Gothic" w:hAnsi="Century Gothic"/>
          <w:color w:val="181910"/>
          <w:sz w:val="20"/>
          <w:szCs w:val="20"/>
        </w:rPr>
        <w:br/>
      </w:r>
      <w:proofErr w:type="gramStart"/>
      <w:r>
        <w:rPr>
          <w:rFonts w:ascii="Century Gothic" w:hAnsi="Century Gothic"/>
          <w:color w:val="181910"/>
          <w:sz w:val="20"/>
          <w:szCs w:val="20"/>
        </w:rPr>
        <w:t>Углеводы (сахар, хлеб, крупа, картофель, фрукты, овощи) в основном обеспечивают организм энергией.</w:t>
      </w:r>
      <w:proofErr w:type="gramEnd"/>
      <w:r>
        <w:rPr>
          <w:rFonts w:ascii="Century Gothic" w:hAnsi="Century Gothic"/>
          <w:color w:val="181910"/>
          <w:sz w:val="20"/>
          <w:szCs w:val="20"/>
        </w:rPr>
        <w:t xml:space="preserve"> Если углеводов не хватает, на энергетические затраты расходуются резервные жиры, а если они отсутствуют, то происходит распад белка. Если же потребление углеводов избыточно, то часть их превращается в жиры организма. Поэтому так важно следить за тем, чтобы углеводы доставались ребенку в надлежащей мере.</w:t>
      </w:r>
      <w:r>
        <w:rPr>
          <w:rFonts w:ascii="Century Gothic" w:hAnsi="Century Gothic"/>
          <w:color w:val="181910"/>
          <w:sz w:val="20"/>
          <w:szCs w:val="20"/>
        </w:rPr>
        <w:br/>
        <w:t>Наиболее благоприятными для детского организма являются такие нормы питательных веществ в дневном рационе:</w:t>
      </w:r>
    </w:p>
    <w:p w:rsidR="005A1BA2" w:rsidRDefault="005A1BA2" w:rsidP="005A1BA2">
      <w:pPr>
        <w:pStyle w:val="a3"/>
        <w:spacing w:before="180" w:beforeAutospacing="0" w:after="180" w:afterAutospacing="0"/>
        <w:ind w:firstLine="709"/>
        <w:rPr>
          <w:rFonts w:ascii="Century Gothic" w:hAnsi="Century Gothic"/>
          <w:color w:val="181910"/>
          <w:sz w:val="20"/>
          <w:szCs w:val="20"/>
        </w:rPr>
      </w:pPr>
      <w:r>
        <w:rPr>
          <w:rFonts w:ascii="Century Gothic" w:hAnsi="Century Gothic"/>
          <w:color w:val="181910"/>
          <w:sz w:val="20"/>
          <w:szCs w:val="20"/>
        </w:rPr>
        <w:t>Белки Жиры Углеводы</w:t>
      </w:r>
      <w:r>
        <w:rPr>
          <w:rFonts w:ascii="Century Gothic" w:hAnsi="Century Gothic"/>
          <w:color w:val="181910"/>
          <w:sz w:val="20"/>
          <w:szCs w:val="20"/>
        </w:rPr>
        <w:br/>
        <w:t>3 – 4 года 50 – 60 г. 60 – 70 г. 150 – 200 г.</w:t>
      </w:r>
    </w:p>
    <w:p w:rsidR="005A1BA2" w:rsidRDefault="005A1BA2" w:rsidP="005A1BA2">
      <w:pPr>
        <w:pStyle w:val="a3"/>
        <w:spacing w:before="180" w:beforeAutospacing="0" w:after="180" w:afterAutospacing="0"/>
        <w:ind w:firstLine="709"/>
        <w:rPr>
          <w:rFonts w:ascii="Century Gothic" w:hAnsi="Century Gothic"/>
          <w:color w:val="181910"/>
          <w:sz w:val="20"/>
          <w:szCs w:val="20"/>
        </w:rPr>
      </w:pPr>
      <w:r>
        <w:rPr>
          <w:rFonts w:ascii="Century Gothic" w:hAnsi="Century Gothic"/>
          <w:color w:val="181910"/>
          <w:sz w:val="20"/>
          <w:szCs w:val="20"/>
        </w:rPr>
        <w:t>5 – 7 лет 65 – 75 г. 75 – 80 г. 250 – 300 г.</w:t>
      </w:r>
    </w:p>
    <w:p w:rsidR="005A1BA2" w:rsidRDefault="005A1BA2" w:rsidP="005A1BA2">
      <w:pPr>
        <w:pStyle w:val="a3"/>
        <w:spacing w:before="180" w:beforeAutospacing="0" w:after="180" w:afterAutospacing="0"/>
        <w:ind w:firstLine="709"/>
        <w:rPr>
          <w:rFonts w:ascii="Century Gothic" w:hAnsi="Century Gothic"/>
          <w:color w:val="181910"/>
          <w:sz w:val="20"/>
          <w:szCs w:val="20"/>
        </w:rPr>
      </w:pPr>
      <w:r>
        <w:rPr>
          <w:rFonts w:ascii="Century Gothic" w:hAnsi="Century Gothic"/>
          <w:color w:val="181910"/>
          <w:sz w:val="20"/>
          <w:szCs w:val="20"/>
        </w:rPr>
        <w:t>Ребенок нуждается не только в белках, жирах и углеводах. Очень важную роль играют минеральные вещества и витамины.</w:t>
      </w:r>
      <w:r>
        <w:rPr>
          <w:rFonts w:ascii="Century Gothic" w:hAnsi="Century Gothic"/>
          <w:color w:val="181910"/>
          <w:sz w:val="20"/>
          <w:szCs w:val="20"/>
        </w:rPr>
        <w:br/>
        <w:t>Повышенная потребность ребенка в минеральных солях вызвана тем, что рост и развитие его организма сопровождается минерализацией скелета. Главная же составная часть костей ткани – кальций. Он входит в разные продукты. Особенно хорошо используется организмом ребенка кальций молочнокислых продуктов – творога, сыра, а также молока. Много кальция и в некоторых растительных продуктах: в фасоли, горохе, чечевице, кураге, урюке, черносливе, капусте и в овсяной крупе.</w:t>
      </w:r>
      <w:r>
        <w:rPr>
          <w:rFonts w:ascii="Century Gothic" w:hAnsi="Century Gothic"/>
          <w:color w:val="181910"/>
          <w:sz w:val="20"/>
          <w:szCs w:val="20"/>
        </w:rPr>
        <w:br/>
        <w:t xml:space="preserve">Огромное влияние на процессы роста и формирования тканей организма оказывают витамины (А, </w:t>
      </w:r>
      <w:proofErr w:type="gramStart"/>
      <w:r>
        <w:rPr>
          <w:rFonts w:ascii="Century Gothic" w:hAnsi="Century Gothic"/>
          <w:color w:val="181910"/>
          <w:sz w:val="20"/>
          <w:szCs w:val="20"/>
        </w:rPr>
        <w:t>В</w:t>
      </w:r>
      <w:proofErr w:type="gramEnd"/>
      <w:r>
        <w:rPr>
          <w:rFonts w:ascii="Century Gothic" w:hAnsi="Century Gothic"/>
          <w:color w:val="181910"/>
          <w:sz w:val="20"/>
          <w:szCs w:val="20"/>
        </w:rPr>
        <w:t>, С, Д и др.). Их отсутствие или недостаток ведет к тяжелым заболеваниям, значительно снижает сопротивляемость организма к инфекционным болезням. В большом количестве витамины и минеральные соли содержатся в овощах, фруктах, ягодах. Суточная потребность организма в витаминах: А – 1 – 2 мг. В- 1 мг. Д – 0,25 мг. С – 40 мг.</w:t>
      </w:r>
      <w:r>
        <w:rPr>
          <w:rFonts w:ascii="Century Gothic" w:hAnsi="Century Gothic"/>
          <w:color w:val="181910"/>
          <w:sz w:val="20"/>
          <w:szCs w:val="20"/>
        </w:rPr>
        <w:br/>
        <w:t>Организация правильного питания предполагает и питьевой режим. Вода составляет 60 – 70 % массы тела. Суточная потребность в воде для организма ребенка трех – четырех лет составляет 950 – 1000 см, пяти – семи лет – 1200 – 1300 см.</w:t>
      </w:r>
      <w:r>
        <w:rPr>
          <w:rFonts w:ascii="Century Gothic" w:hAnsi="Century Gothic"/>
          <w:color w:val="181910"/>
          <w:sz w:val="20"/>
          <w:szCs w:val="20"/>
        </w:rPr>
        <w:br/>
        <w:t>Потребность ребенка в пище зависит от его возраста, физического развития и энергетических затрат. Энергетическую ценность отдельных пищевых продуктов определяют в калориях. Например, 1 г белка и углеводов после усвоения их организмом выделяют по 4,1 калории, 1 г жира – 9,3 калории. Таким образом, одинаковое количество продуктов имеет различную энергетическую ценность.</w:t>
      </w:r>
      <w:r>
        <w:rPr>
          <w:rFonts w:ascii="Century Gothic" w:hAnsi="Century Gothic"/>
          <w:color w:val="181910"/>
          <w:sz w:val="20"/>
          <w:szCs w:val="20"/>
        </w:rPr>
        <w:br/>
        <w:t>Одно из основных требований рационального питания заключается в том, что калорийность пищи, употребляемой ребенком ежедневно, не должно быть меньше суточной затраты энергии организмом. Детям трех – пяти лет ежедневно необходимо 1800 калорий, пяти – семи – 2500 калорий.</w:t>
      </w:r>
      <w:r>
        <w:rPr>
          <w:rFonts w:ascii="Century Gothic" w:hAnsi="Century Gothic"/>
          <w:color w:val="181910"/>
          <w:sz w:val="20"/>
          <w:szCs w:val="20"/>
        </w:rPr>
        <w:br/>
        <w:t xml:space="preserve">Дошкольников кормят четыре раза в день, с перерывом в 3,5 – 4 часа. За это время </w:t>
      </w:r>
      <w:r>
        <w:rPr>
          <w:rFonts w:ascii="Century Gothic" w:hAnsi="Century Gothic"/>
          <w:color w:val="181910"/>
          <w:sz w:val="20"/>
          <w:szCs w:val="20"/>
        </w:rPr>
        <w:lastRenderedPageBreak/>
        <w:t xml:space="preserve">желудок заканчивает переработку пищи и освобождается от нее, пищеварительные железы начинают вырабатывать соки, у ребенка появляется аппетит. Суточная норма питания в процентном соотношении распределяется так: завтрак – калорийность около 20 – 25 % суточной нормы, обед – 35 – 40 % , полдник – 10 – 15 %, ужин – 20 – 25 %. Ужин следует не </w:t>
      </w:r>
      <w:proofErr w:type="gramStart"/>
      <w:r>
        <w:rPr>
          <w:rFonts w:ascii="Century Gothic" w:hAnsi="Century Gothic"/>
          <w:color w:val="181910"/>
          <w:sz w:val="20"/>
          <w:szCs w:val="20"/>
        </w:rPr>
        <w:t>позднее</w:t>
      </w:r>
      <w:proofErr w:type="gramEnd"/>
      <w:r>
        <w:rPr>
          <w:rFonts w:ascii="Century Gothic" w:hAnsi="Century Gothic"/>
          <w:color w:val="181910"/>
          <w:sz w:val="20"/>
          <w:szCs w:val="20"/>
        </w:rPr>
        <w:t xml:space="preserve"> чем за час до сна. Причем в меню не рекомендуется включать мясные и рыбные блюда, крепкий час и кофе, так как эта пища вызывает возбуждение нервной системы.</w:t>
      </w:r>
      <w:r>
        <w:rPr>
          <w:rFonts w:ascii="Century Gothic" w:hAnsi="Century Gothic"/>
          <w:color w:val="181910"/>
          <w:sz w:val="20"/>
          <w:szCs w:val="20"/>
        </w:rPr>
        <w:br/>
        <w:t xml:space="preserve">Если ребенок не получает необходимого количества пищи, организм его истощается, у него развивается малокровие. Недостаток некоторых химических компонентов в пище может быть причиной различных заболеваний. Следует также помнить и то, что чрезмерное переедание перегружает </w:t>
      </w:r>
      <w:proofErr w:type="spellStart"/>
      <w:proofErr w:type="gramStart"/>
      <w:r>
        <w:rPr>
          <w:rFonts w:ascii="Century Gothic" w:hAnsi="Century Gothic"/>
          <w:color w:val="181910"/>
          <w:sz w:val="20"/>
          <w:szCs w:val="20"/>
        </w:rPr>
        <w:t>желудочно</w:t>
      </w:r>
      <w:proofErr w:type="spellEnd"/>
      <w:r>
        <w:rPr>
          <w:rFonts w:ascii="Century Gothic" w:hAnsi="Century Gothic"/>
          <w:color w:val="181910"/>
          <w:sz w:val="20"/>
          <w:szCs w:val="20"/>
        </w:rPr>
        <w:t xml:space="preserve"> – кишечный</w:t>
      </w:r>
      <w:proofErr w:type="gramEnd"/>
      <w:r>
        <w:rPr>
          <w:rFonts w:ascii="Century Gothic" w:hAnsi="Century Gothic"/>
          <w:color w:val="181910"/>
          <w:sz w:val="20"/>
          <w:szCs w:val="20"/>
        </w:rPr>
        <w:t xml:space="preserve"> тракт, нарушает обменные процессы организма и приводит к ожирению. Ошибаются те родители, которые считают, что полнота ребенка - главный признак здоровья. Переедание порой приносит непоправимый вред: ребенок набирает избыточный вес, становится малоподвижным.</w:t>
      </w:r>
      <w:r>
        <w:rPr>
          <w:rFonts w:ascii="Century Gothic" w:hAnsi="Century Gothic"/>
          <w:color w:val="181910"/>
          <w:sz w:val="20"/>
          <w:szCs w:val="20"/>
        </w:rPr>
        <w:br/>
        <w:t>В каждой семье для детей выделяют отдельную посуду</w:t>
      </w:r>
      <w:proofErr w:type="gramStart"/>
      <w:r>
        <w:rPr>
          <w:rFonts w:ascii="Century Gothic" w:hAnsi="Century Gothic"/>
          <w:color w:val="181910"/>
          <w:sz w:val="20"/>
          <w:szCs w:val="20"/>
        </w:rPr>
        <w:t xml:space="preserve"> :</w:t>
      </w:r>
      <w:proofErr w:type="gramEnd"/>
      <w:r>
        <w:rPr>
          <w:rFonts w:ascii="Century Gothic" w:hAnsi="Century Gothic"/>
          <w:color w:val="181910"/>
          <w:sz w:val="20"/>
          <w:szCs w:val="20"/>
        </w:rPr>
        <w:t xml:space="preserve"> небольшие тарелки, чашки, вилку, нож, столовую и чайную ложки.</w:t>
      </w:r>
      <w:r>
        <w:rPr>
          <w:rFonts w:ascii="Century Gothic" w:hAnsi="Century Gothic"/>
          <w:color w:val="181910"/>
          <w:sz w:val="20"/>
          <w:szCs w:val="20"/>
        </w:rPr>
        <w:br/>
        <w:t>Ребенок должен есть в спокойной обстановке. Не желательны при этом шумные разговоры и громкие замечания со стороны взрослых, так как они отвлекают детей от еды и мешают нормальному усвоению пищи. Важно, чтобы пища была не только разнообразной, но и вкусной. Совершенно необходимо также, чтобы ребенок ел с аппетитом.</w:t>
      </w:r>
      <w:r>
        <w:rPr>
          <w:rFonts w:ascii="Century Gothic" w:hAnsi="Century Gothic"/>
          <w:color w:val="181910"/>
          <w:sz w:val="20"/>
          <w:szCs w:val="20"/>
        </w:rPr>
        <w:br/>
        <w:t xml:space="preserve">Когда ребенок садится за стол с приятным предвкушением того, что сейчас ему дадут поесть, организм готовится к тому, чтобы пища была хорошо усвоена. Если же предложение сесть за стол вызывает у ребенка неудовольствие, то даже в том случае, когда он съест все, что положено на тарелку, пользы от этой пищи будет значительно меньше, </w:t>
      </w:r>
      <w:proofErr w:type="gramStart"/>
      <w:r>
        <w:rPr>
          <w:rFonts w:ascii="Century Gothic" w:hAnsi="Century Gothic"/>
          <w:color w:val="181910"/>
          <w:sz w:val="20"/>
          <w:szCs w:val="20"/>
        </w:rPr>
        <w:t>чем</w:t>
      </w:r>
      <w:proofErr w:type="gramEnd"/>
      <w:r>
        <w:rPr>
          <w:rFonts w:ascii="Century Gothic" w:hAnsi="Century Gothic"/>
          <w:color w:val="181910"/>
          <w:sz w:val="20"/>
          <w:szCs w:val="20"/>
        </w:rPr>
        <w:t xml:space="preserve"> если бы он съел ее охотно.</w:t>
      </w:r>
      <w:r>
        <w:rPr>
          <w:rFonts w:ascii="Century Gothic" w:hAnsi="Century Gothic"/>
          <w:color w:val="181910"/>
          <w:sz w:val="20"/>
          <w:szCs w:val="20"/>
        </w:rPr>
        <w:br/>
        <w:t>Какие же основные требования надо соблюдать для сохранения у детей хорошего аппетита?</w:t>
      </w:r>
      <w:r>
        <w:rPr>
          <w:rFonts w:ascii="Century Gothic" w:hAnsi="Century Gothic"/>
          <w:color w:val="181910"/>
          <w:sz w:val="20"/>
          <w:szCs w:val="20"/>
        </w:rPr>
        <w:br/>
        <w:t>Давайте ребенку то количество пищи, которое он охотно съедает. Педиатры высказываются против всяких дополнительных уговоров и похвал, запугиваний и обещаний, а также отвлечений, широко используемых для того, чтобы ребенок доел всю порцию, положенную ему на тарелку. Основной критерий того, достаточно ест ребенок или мало, - соответствие его весовых показателей росту.</w:t>
      </w:r>
      <w:r>
        <w:rPr>
          <w:rFonts w:ascii="Century Gothic" w:hAnsi="Century Gothic"/>
          <w:color w:val="181910"/>
          <w:sz w:val="20"/>
          <w:szCs w:val="20"/>
        </w:rPr>
        <w:br/>
        <w:t xml:space="preserve">Важно также своевременно включать в рацион все разнообразие рекомендуемых для этого возраста блюд и, проявляя должный такт и настойчивость, приучать ребенка есть все виды пищи, которые ему полезны. Особое внимание уделите более твердой пище, которую ребенок должен научиться </w:t>
      </w:r>
      <w:proofErr w:type="gramStart"/>
      <w:r>
        <w:rPr>
          <w:rFonts w:ascii="Century Gothic" w:hAnsi="Century Gothic"/>
          <w:color w:val="181910"/>
          <w:sz w:val="20"/>
          <w:szCs w:val="20"/>
        </w:rPr>
        <w:t>хорошо</w:t>
      </w:r>
      <w:proofErr w:type="gramEnd"/>
      <w:r>
        <w:rPr>
          <w:rFonts w:ascii="Century Gothic" w:hAnsi="Century Gothic"/>
          <w:color w:val="181910"/>
          <w:sz w:val="20"/>
          <w:szCs w:val="20"/>
        </w:rPr>
        <w:t xml:space="preserve"> пережевывать. Это важно не только для того, чтобы он не отказывался от такой пищи, но и для нормального развития челюстей и зубов.</w:t>
      </w:r>
      <w:r>
        <w:rPr>
          <w:rFonts w:ascii="Century Gothic" w:hAnsi="Century Gothic"/>
          <w:color w:val="181910"/>
          <w:sz w:val="20"/>
          <w:szCs w:val="20"/>
        </w:rPr>
        <w:br/>
        <w:t>Влияет на аппетит ребенка и строгое соблюдение режима питания. Органы пищеварения нуждаются в смене состояний покоя и работы. Ребенок должен получать пищу регулярно, через каждые 3,5 – 4 часа.</w:t>
      </w:r>
      <w:r>
        <w:rPr>
          <w:rFonts w:ascii="Century Gothic" w:hAnsi="Century Gothic"/>
          <w:color w:val="181910"/>
          <w:sz w:val="20"/>
          <w:szCs w:val="20"/>
        </w:rPr>
        <w:br/>
        <w:t>Улучшению аппетита способствует и развитие самостоятельности ребенка во время еды. Чем увереннее и легче ребенок владеет ложкой, вилкой, ножом, тем меньше затруднений у него вызывает еда, тем быстрее он с ней справляется.</w:t>
      </w:r>
      <w:r>
        <w:rPr>
          <w:rFonts w:ascii="Century Gothic" w:hAnsi="Century Gothic"/>
          <w:color w:val="181910"/>
          <w:sz w:val="20"/>
          <w:szCs w:val="20"/>
        </w:rPr>
        <w:br/>
        <w:t>На третьем году жизни ваш ребенок научился аккуратно пользоваться ложкой, держа ее в правой руке. На четвертом году приучайте его, есть твердую пищу вилкой, отделять ребром вилки небольшие кусочки, постепенно один за другим, по мере того как он их съедает. На пятом году жизни можно предоставить ему возможность пользоваться ножом.</w:t>
      </w:r>
      <w:r>
        <w:rPr>
          <w:rFonts w:ascii="Century Gothic" w:hAnsi="Century Gothic"/>
          <w:color w:val="181910"/>
          <w:sz w:val="20"/>
          <w:szCs w:val="20"/>
        </w:rPr>
        <w:br/>
        <w:t>Родителям следует помнить, что важными факторами, способствующими повышению аппетита, являются достаточное пребывание ребенка на свежем воздухе и активная двигательная деятельность.</w:t>
      </w:r>
    </w:p>
    <w:p w:rsidR="00A32FB8" w:rsidRDefault="00A32FB8" w:rsidP="005A1BA2">
      <w:pPr>
        <w:ind w:firstLine="709"/>
      </w:pPr>
    </w:p>
    <w:sectPr w:rsidR="00A32F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FB8"/>
    <w:rsid w:val="00384FB8"/>
    <w:rsid w:val="005A1BA2"/>
    <w:rsid w:val="00A32F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A1BA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A1BA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91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1098</Words>
  <Characters>6262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2019-09-05T06:38:00Z</dcterms:created>
  <dcterms:modified xsi:type="dcterms:W3CDTF">2019-09-05T06:38:00Z</dcterms:modified>
</cp:coreProperties>
</file>