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B82" w:rsidRPr="00455B82" w:rsidRDefault="00455B82" w:rsidP="00455B82">
      <w:pPr>
        <w:numPr>
          <w:ilvl w:val="0"/>
          <w:numId w:val="1"/>
        </w:numPr>
        <w:spacing w:after="0" w:line="360" w:lineRule="atLeast"/>
        <w:ind w:left="54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hyperlink r:id="rId6" w:history="1">
        <w:r w:rsidRPr="00455B82">
          <w:rPr>
            <w:rFonts w:ascii="Arial" w:eastAsia="Times New Roman" w:hAnsi="Arial" w:cs="Arial"/>
            <w:color w:val="0B91EA"/>
            <w:sz w:val="24"/>
            <w:szCs w:val="24"/>
            <w:bdr w:val="none" w:sz="0" w:space="0" w:color="auto" w:frame="1"/>
            <w:lang w:eastAsia="ru-RU"/>
          </w:rPr>
          <w:t>Федеральный список экстремистских материалов</w:t>
        </w:r>
      </w:hyperlink>
      <w:r w:rsidRPr="00455B8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;</w:t>
      </w:r>
    </w:p>
    <w:p w:rsidR="00455B82" w:rsidRPr="00455B82" w:rsidRDefault="00AF10F7" w:rsidP="00455B82">
      <w:pPr>
        <w:numPr>
          <w:ilvl w:val="0"/>
          <w:numId w:val="1"/>
        </w:numPr>
        <w:spacing w:after="0" w:line="360" w:lineRule="atLeast"/>
        <w:ind w:left="54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hyperlink r:id="rId7" w:history="1">
        <w:r w:rsidR="00455B82" w:rsidRPr="00455B82">
          <w:rPr>
            <w:rFonts w:ascii="Arial" w:eastAsia="Times New Roman" w:hAnsi="Arial" w:cs="Arial"/>
            <w:color w:val="0B91EA"/>
            <w:sz w:val="24"/>
            <w:szCs w:val="24"/>
            <w:bdr w:val="none" w:sz="0" w:space="0" w:color="auto" w:frame="1"/>
            <w:lang w:eastAsia="ru-RU"/>
          </w:rPr>
          <w:t>Список экстремистских и террористических организаций</w:t>
        </w:r>
      </w:hyperlink>
      <w:r w:rsidR="00455B82" w:rsidRPr="00455B82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;</w:t>
      </w:r>
    </w:p>
    <w:p w:rsidR="00455B82" w:rsidRDefault="00AF10F7" w:rsidP="00455B82">
      <w:pPr>
        <w:numPr>
          <w:ilvl w:val="0"/>
          <w:numId w:val="1"/>
        </w:numPr>
        <w:spacing w:after="0" w:line="360" w:lineRule="atLeast"/>
        <w:ind w:left="54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hyperlink r:id="rId8" w:history="1">
        <w:r w:rsidR="00455B82" w:rsidRPr="00455B82">
          <w:rPr>
            <w:rFonts w:ascii="Arial" w:eastAsia="Times New Roman" w:hAnsi="Arial" w:cs="Arial"/>
            <w:color w:val="0B91EA"/>
            <w:sz w:val="24"/>
            <w:szCs w:val="24"/>
            <w:bdr w:val="none" w:sz="0" w:space="0" w:color="auto" w:frame="1"/>
            <w:lang w:eastAsia="ru-RU"/>
          </w:rPr>
          <w:t>Единый федеральный список организаций, в том числе иностранных и международных организаций, признанных в соответствии с законодательством РФ террористическими</w:t>
        </w:r>
      </w:hyperlink>
    </w:p>
    <w:p w:rsidR="00455B82" w:rsidRPr="00455B82" w:rsidRDefault="00455B82" w:rsidP="00455B82">
      <w:pPr>
        <w:spacing w:after="0" w:line="360" w:lineRule="atLeast"/>
        <w:ind w:left="540"/>
        <w:jc w:val="both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455B82" w:rsidRPr="00455B82" w:rsidRDefault="00455B82" w:rsidP="00455B82">
      <w:pPr>
        <w:shd w:val="clear" w:color="auto" w:fill="F0F0F0"/>
        <w:spacing w:after="120" w:line="300" w:lineRule="atLeast"/>
        <w:textAlignment w:val="baseline"/>
        <w:rPr>
          <w:rFonts w:ascii="Arial" w:eastAsia="Times New Roman" w:hAnsi="Arial" w:cs="Arial"/>
          <w:b/>
          <w:bCs/>
          <w:color w:val="548DD4" w:themeColor="text2" w:themeTint="99"/>
          <w:lang w:eastAsia="ru-RU"/>
        </w:rPr>
      </w:pPr>
      <w:r w:rsidRPr="00455B82">
        <w:rPr>
          <w:rFonts w:ascii="Arial" w:eastAsia="Times New Roman" w:hAnsi="Arial" w:cs="Arial"/>
          <w:b/>
          <w:bCs/>
          <w:color w:val="548DD4" w:themeColor="text2" w:themeTint="99"/>
          <w:lang w:eastAsia="ru-RU"/>
        </w:rPr>
        <w:t>Федеральный закон от 6 марта 2006 г. N 35-ФЗ «О противодействии терроризму»</w:t>
      </w:r>
    </w:p>
    <w:p w:rsidR="00455B82" w:rsidRPr="00455B82" w:rsidRDefault="00455B82" w:rsidP="00455B82">
      <w:pPr>
        <w:shd w:val="clear" w:color="auto" w:fill="F0F0F0"/>
        <w:spacing w:line="300" w:lineRule="atLeast"/>
        <w:textAlignment w:val="baseline"/>
        <w:rPr>
          <w:rFonts w:ascii="Arial" w:eastAsia="Times New Roman" w:hAnsi="Arial" w:cs="Arial"/>
          <w:b/>
          <w:bCs/>
          <w:color w:val="548DD4" w:themeColor="text2" w:themeTint="99"/>
          <w:lang w:eastAsia="ru-RU"/>
        </w:rPr>
      </w:pPr>
      <w:r w:rsidRPr="00455B82">
        <w:rPr>
          <w:rFonts w:ascii="Arial" w:eastAsia="Times New Roman" w:hAnsi="Arial" w:cs="Arial"/>
          <w:b/>
          <w:bCs/>
          <w:color w:val="548DD4" w:themeColor="text2" w:themeTint="99"/>
          <w:lang w:eastAsia="ru-RU"/>
        </w:rPr>
        <w:t>Федеральный закон от 25.07.2002 N 114-ФЗ (ред. от 23.11.2015) «О противодействии экстремистской деятельности»</w:t>
      </w:r>
    </w:p>
    <w:p w:rsidR="00455B82" w:rsidRPr="00455B82" w:rsidRDefault="00455B82" w:rsidP="009617CC">
      <w:pPr>
        <w:spacing w:before="150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548DD4" w:themeColor="text2" w:themeTint="99"/>
          <w:sz w:val="28"/>
          <w:szCs w:val="28"/>
          <w:lang w:eastAsia="ru-RU"/>
        </w:rPr>
      </w:pPr>
    </w:p>
    <w:p w:rsidR="00455B82" w:rsidRDefault="00455B82" w:rsidP="009617CC">
      <w:pPr>
        <w:spacing w:before="150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</w:pPr>
    </w:p>
    <w:p w:rsidR="00455B82" w:rsidRDefault="00455B82" w:rsidP="009617CC">
      <w:pPr>
        <w:spacing w:before="150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</w:pPr>
    </w:p>
    <w:p w:rsidR="00455B82" w:rsidRDefault="00455B82" w:rsidP="009617CC">
      <w:pPr>
        <w:spacing w:before="150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</w:pPr>
    </w:p>
    <w:p w:rsidR="00455B82" w:rsidRDefault="00455B82" w:rsidP="009617CC">
      <w:pPr>
        <w:spacing w:before="150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</w:pPr>
    </w:p>
    <w:p w:rsidR="00455B82" w:rsidRDefault="00455B82" w:rsidP="009617CC">
      <w:pPr>
        <w:spacing w:before="150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243E" w:themeColor="text2" w:themeShade="80"/>
          <w:sz w:val="28"/>
          <w:szCs w:val="28"/>
          <w:lang w:eastAsia="ru-RU"/>
        </w:rPr>
      </w:pPr>
      <w:bookmarkStart w:id="0" w:name="_GoBack"/>
      <w:bookmarkEnd w:id="0"/>
    </w:p>
    <w:sectPr w:rsidR="00455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A1DCB"/>
    <w:multiLevelType w:val="multilevel"/>
    <w:tmpl w:val="5E344C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CE7"/>
    <w:rsid w:val="00254CE7"/>
    <w:rsid w:val="00455B82"/>
    <w:rsid w:val="009617CC"/>
    <w:rsid w:val="00AF10F7"/>
    <w:rsid w:val="00CD595C"/>
    <w:rsid w:val="00EA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72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79800">
          <w:marLeft w:val="-3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29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896487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862507">
                  <w:marLeft w:val="0"/>
                  <w:marRight w:val="0"/>
                  <w:marTop w:val="0"/>
                  <w:marBottom w:val="12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43313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998571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300423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sb.ru/fsb/npd/terror.ht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nac.gov.ru/terroristicheskie-i-ekstremistskie-organizacii-i-materialy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injust.ru/ru/extremist-materials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    </vt:lpstr>
      <vt:lpstr>    </vt:lpstr>
      <vt:lpstr>    </vt:lpstr>
      <vt:lpstr>    </vt:lpstr>
      <vt:lpstr>    </vt:lpstr>
      <vt:lpstr>    </vt:lpstr>
    </vt:vector>
  </TitlesOfParts>
  <Company/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2019-09-20T03:24:00Z</cp:lastPrinted>
  <dcterms:created xsi:type="dcterms:W3CDTF">2019-09-26T07:06:00Z</dcterms:created>
  <dcterms:modified xsi:type="dcterms:W3CDTF">2019-09-26T07:06:00Z</dcterms:modified>
</cp:coreProperties>
</file>